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7A" w:rsidRPr="00D3597A" w:rsidRDefault="00D3597A" w:rsidP="00D3597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0" w:name="chuong_phuluc_1_name"/>
      <w:r w:rsidRPr="00D3597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MẪU ĐƠN YÊU CẦU CÔNG NHẬN SÁNG KIẾN</w:t>
      </w:r>
      <w:bookmarkEnd w:id="0"/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br/>
      </w:r>
      <w:r w:rsidRPr="00D3597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(Kèm theo Quyết định số 08/2015/QĐ-UBND ngày 12 tháng 5 năm 2015 của </w:t>
      </w:r>
      <w:r w:rsidRPr="00D3597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UBND</w:t>
      </w:r>
      <w:r w:rsidRPr="00D3597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vi-VN"/>
        </w:rPr>
        <w:t> tỉnh)</w:t>
      </w:r>
    </w:p>
    <w:p w:rsidR="00D3597A" w:rsidRPr="00D3597A" w:rsidRDefault="00327D2B" w:rsidP="00D3597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2pt;margin-top:35.7pt;width:121.5pt;height:0;z-index:251658240" o:connectortype="straight"/>
        </w:pict>
      </w:r>
      <w:r w:rsidR="00D3597A" w:rsidRPr="00D3597A">
        <w:rPr>
          <w:rFonts w:ascii="Times New Roman" w:eastAsia="Times New Roman" w:hAnsi="Times New Roman" w:cs="Times New Roman"/>
          <w:b/>
          <w:bCs/>
          <w:color w:val="333333"/>
          <w:sz w:val="28"/>
          <w:szCs w:val="26"/>
          <w:lang w:val="vi-VN"/>
        </w:rPr>
        <w:t>CỘNG HÒA XÃ HỘI CHỦ NGHĨA VIỆT NAM</w:t>
      </w:r>
      <w:r w:rsidR="00D3597A" w:rsidRPr="00D3597A">
        <w:rPr>
          <w:rFonts w:ascii="Times New Roman" w:eastAsia="Times New Roman" w:hAnsi="Times New Roman" w:cs="Times New Roman"/>
          <w:b/>
          <w:bCs/>
          <w:color w:val="333333"/>
          <w:sz w:val="28"/>
          <w:szCs w:val="26"/>
          <w:lang w:val="vi-VN"/>
        </w:rPr>
        <w:br/>
        <w:t>Độc lập - Tự do - Hạnh phúc </w:t>
      </w:r>
      <w:r w:rsidR="00D3597A" w:rsidRPr="00D3597A">
        <w:rPr>
          <w:rFonts w:ascii="Times New Roman" w:eastAsia="Times New Roman" w:hAnsi="Times New Roman" w:cs="Times New Roman"/>
          <w:b/>
          <w:bCs/>
          <w:color w:val="333333"/>
          <w:sz w:val="28"/>
          <w:szCs w:val="26"/>
          <w:lang w:val="vi-VN"/>
        </w:rPr>
        <w:br/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8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8"/>
          <w:szCs w:val="26"/>
          <w:lang w:val="vi-VN"/>
        </w:rPr>
        <w:t> </w:t>
      </w:r>
    </w:p>
    <w:p w:rsidR="00D3597A" w:rsidRPr="00D3597A" w:rsidRDefault="00D3597A" w:rsidP="00D3597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6"/>
        </w:rPr>
      </w:pPr>
      <w:r w:rsidRPr="00D3597A">
        <w:rPr>
          <w:rFonts w:ascii="Times New Roman" w:eastAsia="Times New Roman" w:hAnsi="Times New Roman" w:cs="Times New Roman"/>
          <w:b/>
          <w:bCs/>
          <w:color w:val="333333"/>
          <w:sz w:val="28"/>
          <w:szCs w:val="26"/>
          <w:lang w:val="vi-VN"/>
        </w:rPr>
        <w:t>ĐƠN YÊU CẦU CÔNG NHẬN SÁNG KIẾN</w:t>
      </w:r>
    </w:p>
    <w:p w:rsidR="00D3597A" w:rsidRPr="00D3597A" w:rsidRDefault="00D3597A" w:rsidP="00D3597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8"/>
          <w:szCs w:val="26"/>
          <w:lang w:val="vi-VN"/>
        </w:rPr>
        <w:t xml:space="preserve">Kính gửi: </w:t>
      </w:r>
      <w:r w:rsidRPr="00D3597A">
        <w:rPr>
          <w:rFonts w:ascii="Times New Roman" w:eastAsia="Times New Roman" w:hAnsi="Times New Roman" w:cs="Times New Roman"/>
          <w:color w:val="333333"/>
          <w:sz w:val="28"/>
          <w:szCs w:val="26"/>
        </w:rPr>
        <w:t>Hội đồng sáng kiến cấp cơ sở Trường Chính trị.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Tôi (chúng tôi) ghi tên dưới đây: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1032"/>
        <w:gridCol w:w="875"/>
        <w:gridCol w:w="1509"/>
        <w:gridCol w:w="1030"/>
        <w:gridCol w:w="1358"/>
        <w:gridCol w:w="2398"/>
      </w:tblGrid>
      <w:tr w:rsidR="00D3597A" w:rsidRPr="00D3597A" w:rsidTr="00D3597A"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Số TT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Họ và tên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Ngày tháng năm sinh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Nơi công tác </w:t>
            </w: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(hoặc nơi thường trú)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Chức danh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Trình độ chuyên môn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Tỷ lệ (%) đóng góp vào việc tạo ra sáng kiến </w:t>
            </w: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(ghi rõ đối với từng đồng tác giả, nếu có)</w:t>
            </w:r>
          </w:p>
        </w:tc>
      </w:tr>
      <w:tr w:rsidR="00D3597A" w:rsidRPr="00D3597A" w:rsidTr="00D3597A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D3597A" w:rsidRPr="00D3597A" w:rsidTr="00D3597A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D3597A" w:rsidRPr="00D3597A" w:rsidTr="00D3597A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Là tác giả (nhóm tác giả) đề nghị xét công nhận sáng kiến</w:t>
      </w:r>
      <w:r w:rsidR="009639E9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2</w:t>
      </w: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Chủ đầu tư tạo ra sáng kiến (trường </w:t>
      </w: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  <w:t>hợp tác</w:t>
      </w: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 giả không đồng thời là chủ đầu tư tạo ra sáng kiến)</w:t>
      </w:r>
      <w:r w:rsidR="009639E9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3</w:t>
      </w: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Lĩnh vực áp dụng sáng kiến</w:t>
      </w:r>
      <w:hyperlink r:id="rId7" w:anchor="_ftn4" w:tooltip="" w:history="1">
        <w:r w:rsidRPr="009639E9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  <w:lang w:val="vi-VN"/>
          </w:rPr>
          <w:t>4</w:t>
        </w:r>
      </w:hyperlink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Ngày sáng kiến được áp dụng lần đầu hoặc áp dụng thử, (ghi ngày nào sớm hơn)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Mô tả bản chất của sáng kiến</w:t>
      </w:r>
      <w:hyperlink r:id="rId8" w:anchor="_ftn5" w:tooltip="" w:history="1">
        <w:r w:rsidRPr="00D3597A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  <w:lang w:val="vi-VN"/>
          </w:rPr>
          <w:t>5</w:t>
        </w:r>
      </w:hyperlink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Những thông tin cần được bảo mật (nếu có):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Các điều kiện cần thiết để áp dụng sáng kiến: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Đánh giá lợi ích thu được hoặc dự kiến có thể thu được do áp dụng sáng kiến theo ý kiến của tác giả</w:t>
      </w:r>
      <w:hyperlink r:id="rId9" w:anchor="_ftn6" w:tooltip="" w:history="1">
        <w:r w:rsidRPr="00D3597A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  <w:lang w:val="vi-VN"/>
          </w:rPr>
          <w:t>6</w:t>
        </w:r>
      </w:hyperlink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lastRenderedPageBreak/>
        <w:t>- Đánh giá lợi ích thu được hoặc dự kiến có thể thu được do áp dụng sáng kiến theo ý kiến của tổ chức, cá nhân đã tham gia áp dụng sáng kiến lần đầu, kể cả áp dụng thử (nếu có)</w:t>
      </w:r>
      <w:hyperlink r:id="rId10" w:anchor="_ftn7" w:tooltip="" w:history="1">
        <w:r w:rsidRPr="00D3597A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  <w:lang w:val="vi-VN"/>
          </w:rPr>
          <w:t>7</w:t>
        </w:r>
      </w:hyperlink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: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- Danh sách những người đã tham gia áp dụng thử hoặc áp dụng sáng kiến lần đầu (nếu có):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1039"/>
        <w:gridCol w:w="1017"/>
        <w:gridCol w:w="1495"/>
        <w:gridCol w:w="1023"/>
        <w:gridCol w:w="1513"/>
        <w:gridCol w:w="2110"/>
      </w:tblGrid>
      <w:tr w:rsidR="00D3597A" w:rsidRPr="00D3597A" w:rsidTr="00D3597A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Số TT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Họ và tên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Ngày tháng năm sinh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Nơi công tác </w:t>
            </w: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(hoặc nơi thường trú)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Chức danh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Trình độ chuyên môn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Nội dung công việc hỗ trợ</w:t>
            </w:r>
          </w:p>
        </w:tc>
      </w:tr>
      <w:tr w:rsidR="00D3597A" w:rsidRPr="00D3597A" w:rsidTr="00D3597A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Tôi (chúng tôi) xin cam đoan mọi thông tin nêu trong đơn là trung thực, đúng sự thật và hoàn toàn chịu trách nhiệm trước pháp luật.</w:t>
      </w:r>
    </w:p>
    <w:p w:rsidR="00D3597A" w:rsidRPr="00D3597A" w:rsidRDefault="00D3597A" w:rsidP="00D3597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597A"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3597A" w:rsidRPr="00D3597A" w:rsidTr="00D3597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7A" w:rsidRPr="00D3597A" w:rsidRDefault="00D3597A" w:rsidP="00D3597A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7A" w:rsidRPr="00D3597A" w:rsidRDefault="00D3597A" w:rsidP="00D359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3597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……., ngày ... </w:t>
            </w:r>
            <w:r w:rsidRPr="00D3597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shd w:val="clear" w:color="auto" w:fill="FFFFFF"/>
              </w:rPr>
              <w:t>tháng</w:t>
            </w:r>
            <w:r w:rsidRPr="00D3597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... năm…….</w:t>
            </w:r>
            <w:r w:rsidRPr="00D3597A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br/>
            </w: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Người nộp đơn</w:t>
            </w:r>
            <w:r w:rsidRPr="00D3597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(Ký và ghi rõ họ tên)</w:t>
            </w:r>
          </w:p>
        </w:tc>
      </w:tr>
    </w:tbl>
    <w:p w:rsidR="00AF6073" w:rsidRDefault="00AF6073">
      <w:pPr>
        <w:rPr>
          <w:rFonts w:ascii="Times New Roman" w:hAnsi="Times New Roman" w:cs="Times New Roman"/>
          <w:sz w:val="26"/>
          <w:szCs w:val="26"/>
        </w:rPr>
      </w:pPr>
    </w:p>
    <w:p w:rsidR="00FF1DF7" w:rsidRPr="009639E9" w:rsidRDefault="009639E9">
      <w:pPr>
        <w:rPr>
          <w:rFonts w:ascii="Times New Roman" w:hAnsi="Times New Roman" w:cs="Times New Roman"/>
          <w:sz w:val="26"/>
          <w:szCs w:val="26"/>
        </w:rPr>
      </w:pPr>
      <w:r>
        <w:rPr>
          <w:rStyle w:val="EndnoteReference"/>
          <w:rFonts w:ascii="Times New Roman" w:hAnsi="Times New Roman" w:cs="Times New Roman"/>
          <w:sz w:val="26"/>
          <w:szCs w:val="26"/>
        </w:rPr>
        <w:endnoteReference w:id="2"/>
      </w:r>
    </w:p>
    <w:sectPr w:rsidR="00FF1DF7" w:rsidRPr="009639E9" w:rsidSect="009639E9">
      <w:pgSz w:w="11907" w:h="16840" w:code="9"/>
      <w:pgMar w:top="1134" w:right="851" w:bottom="709" w:left="1701" w:header="720" w:footer="64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AA" w:rsidRDefault="007067AA" w:rsidP="00AF6073">
      <w:r>
        <w:separator/>
      </w:r>
    </w:p>
  </w:endnote>
  <w:endnote w:type="continuationSeparator" w:id="1">
    <w:p w:rsidR="007067AA" w:rsidRDefault="007067AA" w:rsidP="00AF6073">
      <w:r>
        <w:continuationSeparator/>
      </w:r>
    </w:p>
  </w:endnote>
  <w:endnote w:id="2">
    <w:p w:rsidR="009639E9" w:rsidRDefault="009639E9" w:rsidP="009639E9">
      <w:pPr>
        <w:pStyle w:val="NormalWeb"/>
        <w:shd w:val="clear" w:color="auto" w:fill="FFFFFF"/>
        <w:spacing w:before="120" w:beforeAutospacing="0" w:after="0" w:afterAutospacing="0"/>
        <w:ind w:right="43"/>
        <w:rPr>
          <w:rFonts w:ascii="Arial" w:hAnsi="Arial" w:cs="Arial"/>
          <w:color w:val="333333"/>
          <w:sz w:val="21"/>
          <w:szCs w:val="21"/>
        </w:rPr>
      </w:pPr>
      <w:hyperlink r:id="rId1" w:anchor="_ftnref1" w:tooltip="" w:history="1">
        <w:r w:rsidRPr="009639E9">
          <w:rPr>
            <w:rStyle w:val="Hyperlink"/>
            <w:rFonts w:ascii="Arial" w:hAnsi="Arial" w:cs="Arial"/>
            <w:color w:val="000000"/>
            <w:sz w:val="21"/>
            <w:szCs w:val="21"/>
            <w:u w:val="none"/>
            <w:vertAlign w:val="superscript"/>
          </w:rPr>
          <w:t>1</w:t>
        </w:r>
      </w:hyperlink>
      <w:r>
        <w:rPr>
          <w:rFonts w:ascii="Arial" w:hAnsi="Arial" w:cs="Arial"/>
          <w:color w:val="333333"/>
          <w:sz w:val="21"/>
          <w:szCs w:val="21"/>
          <w:lang w:val="vi-VN"/>
        </w:rPr>
        <w:t> </w:t>
      </w:r>
      <w:r>
        <w:rPr>
          <w:rFonts w:ascii="Arial" w:hAnsi="Arial" w:cs="Arial"/>
          <w:color w:val="333333"/>
          <w:sz w:val="21"/>
          <w:szCs w:val="21"/>
        </w:rPr>
        <w:t>Tên cơ sở được yêu cầu công nhận sáng kiến.</w:t>
      </w:r>
    </w:p>
    <w:p w:rsidR="009639E9" w:rsidRDefault="009639E9" w:rsidP="009639E9">
      <w:pPr>
        <w:pStyle w:val="NormalWeb"/>
        <w:shd w:val="clear" w:color="auto" w:fill="FFFFFF"/>
        <w:spacing w:before="120" w:beforeAutospacing="0" w:after="0" w:afterAutospacing="0"/>
        <w:ind w:right="43"/>
        <w:rPr>
          <w:rFonts w:ascii="Arial" w:hAnsi="Arial" w:cs="Arial"/>
          <w:color w:val="333333"/>
          <w:sz w:val="21"/>
          <w:szCs w:val="21"/>
        </w:rPr>
      </w:pPr>
      <w:hyperlink r:id="rId2" w:anchor="_ftnref2" w:tooltip="" w:history="1">
        <w:r w:rsidRPr="009639E9">
          <w:rPr>
            <w:rStyle w:val="Hyperlink"/>
            <w:rFonts w:ascii="Arial" w:hAnsi="Arial" w:cs="Arial"/>
            <w:color w:val="000000"/>
            <w:sz w:val="21"/>
            <w:szCs w:val="21"/>
            <w:u w:val="none"/>
            <w:vertAlign w:val="superscript"/>
            <w:lang w:val="vi-VN"/>
          </w:rPr>
          <w:t>2</w:t>
        </w:r>
      </w:hyperlink>
      <w:r>
        <w:rPr>
          <w:rFonts w:ascii="Arial" w:hAnsi="Arial" w:cs="Arial"/>
          <w:color w:val="333333"/>
          <w:sz w:val="21"/>
          <w:szCs w:val="21"/>
          <w:lang w:val="vi-VN"/>
        </w:rPr>
        <w:t> Tên của sáng kiến.</w:t>
      </w:r>
    </w:p>
    <w:p w:rsidR="009639E9" w:rsidRDefault="009639E9" w:rsidP="009639E9">
      <w:pPr>
        <w:pStyle w:val="NormalWeb"/>
        <w:shd w:val="clear" w:color="auto" w:fill="FFFFFF"/>
        <w:spacing w:before="120" w:beforeAutospacing="0" w:after="0" w:afterAutospacing="0"/>
        <w:ind w:right="43"/>
        <w:rPr>
          <w:rFonts w:ascii="Arial" w:hAnsi="Arial" w:cs="Arial"/>
          <w:color w:val="333333"/>
          <w:sz w:val="21"/>
          <w:szCs w:val="21"/>
        </w:rPr>
      </w:pPr>
      <w:hyperlink r:id="rId3" w:anchor="_ftnref3" w:tooltip="" w:history="1">
        <w:r w:rsidRPr="009639E9">
          <w:rPr>
            <w:rStyle w:val="Hyperlink"/>
            <w:rFonts w:ascii="Arial" w:hAnsi="Arial" w:cs="Arial"/>
            <w:color w:val="000000"/>
            <w:sz w:val="21"/>
            <w:szCs w:val="21"/>
            <w:u w:val="none"/>
            <w:vertAlign w:val="superscript"/>
            <w:lang w:val="vi-VN"/>
          </w:rPr>
          <w:t>3</w:t>
        </w:r>
      </w:hyperlink>
      <w:r>
        <w:rPr>
          <w:rFonts w:ascii="Arial" w:hAnsi="Arial" w:cs="Arial"/>
          <w:color w:val="333333"/>
          <w:sz w:val="21"/>
          <w:szCs w:val="21"/>
          <w:lang w:val="vi-VN"/>
        </w:rPr>
        <w:t> Tên và địa chỉ của chủ đầu tư tạo ra sáng kiến</w:t>
      </w:r>
    </w:p>
    <w:p w:rsidR="009639E9" w:rsidRDefault="009639E9" w:rsidP="009639E9">
      <w:pPr>
        <w:pStyle w:val="NormalWeb"/>
        <w:shd w:val="clear" w:color="auto" w:fill="FFFFFF"/>
        <w:spacing w:before="120" w:beforeAutospacing="0" w:after="0" w:afterAutospacing="0"/>
        <w:ind w:right="43"/>
        <w:rPr>
          <w:rFonts w:ascii="Arial" w:hAnsi="Arial" w:cs="Arial"/>
          <w:color w:val="333333"/>
          <w:sz w:val="21"/>
          <w:szCs w:val="21"/>
        </w:rPr>
      </w:pPr>
      <w:hyperlink r:id="rId4" w:anchor="_ftnref4" w:tooltip="" w:history="1">
        <w:r w:rsidRPr="009639E9">
          <w:rPr>
            <w:rStyle w:val="Hyperlink"/>
            <w:rFonts w:ascii="Arial" w:hAnsi="Arial" w:cs="Arial"/>
            <w:color w:val="000000"/>
            <w:sz w:val="21"/>
            <w:szCs w:val="21"/>
            <w:u w:val="none"/>
            <w:vertAlign w:val="superscript"/>
            <w:lang w:val="vi-VN"/>
          </w:rPr>
          <w:t>4</w:t>
        </w:r>
      </w:hyperlink>
      <w:r>
        <w:rPr>
          <w:rFonts w:ascii="Arial" w:hAnsi="Arial" w:cs="Arial"/>
          <w:color w:val="333333"/>
          <w:sz w:val="21"/>
          <w:szCs w:val="21"/>
          <w:lang w:val="vi-VN"/>
        </w:rPr>
        <w:t> Điện tử, viễn thông, tự động hóa, công ng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vi-VN"/>
        </w:rPr>
        <w:t>hệ thông tin</w:t>
      </w:r>
      <w:r>
        <w:rPr>
          <w:rFonts w:ascii="Arial" w:hAnsi="Arial" w:cs="Arial"/>
          <w:color w:val="333333"/>
          <w:sz w:val="21"/>
          <w:szCs w:val="21"/>
          <w:lang w:val="vi-VN"/>
        </w:rPr>
        <w:br/>
        <w:t>Nông lâm ngư nghiệp và môi trường</w:t>
      </w:r>
      <w:r>
        <w:rPr>
          <w:rFonts w:ascii="Arial" w:hAnsi="Arial" w:cs="Arial"/>
          <w:color w:val="333333"/>
          <w:sz w:val="21"/>
          <w:szCs w:val="21"/>
          <w:lang w:val="vi-VN"/>
        </w:rPr>
        <w:br/>
        <w:t>Cơ khí,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vi-VN"/>
        </w:rPr>
        <w:t>xây dựng</w:t>
      </w:r>
      <w:r>
        <w:rPr>
          <w:rFonts w:ascii="Arial" w:hAnsi="Arial" w:cs="Arial"/>
          <w:color w:val="333333"/>
          <w:sz w:val="21"/>
          <w:szCs w:val="21"/>
          <w:lang w:val="vi-VN"/>
        </w:rPr>
        <w:t>, giao thông vận tải</w:t>
      </w:r>
      <w:r>
        <w:rPr>
          <w:rFonts w:ascii="Arial" w:hAnsi="Arial" w:cs="Arial"/>
          <w:color w:val="333333"/>
          <w:sz w:val="21"/>
          <w:szCs w:val="21"/>
          <w:lang w:val="vi-VN"/>
        </w:rPr>
        <w:br/>
        <w:t>Dịch vụ (ngân hàng, du lịch, giáo dục, y tế...)</w:t>
      </w:r>
      <w:r>
        <w:rPr>
          <w:rFonts w:ascii="Arial" w:hAnsi="Arial" w:cs="Arial"/>
          <w:color w:val="333333"/>
          <w:sz w:val="21"/>
          <w:szCs w:val="21"/>
          <w:lang w:val="vi-VN"/>
        </w:rPr>
        <w:br/>
        <w:t>Khác…</w:t>
      </w:r>
    </w:p>
    <w:p w:rsidR="009639E9" w:rsidRDefault="009639E9" w:rsidP="009639E9">
      <w:pPr>
        <w:pStyle w:val="NormalWeb"/>
        <w:shd w:val="clear" w:color="auto" w:fill="FFFFFF"/>
        <w:spacing w:before="120" w:beforeAutospacing="0" w:after="0" w:afterAutospacing="0"/>
        <w:ind w:right="43"/>
        <w:rPr>
          <w:rFonts w:ascii="Arial" w:hAnsi="Arial" w:cs="Arial"/>
          <w:color w:val="333333"/>
          <w:sz w:val="21"/>
          <w:szCs w:val="21"/>
        </w:rPr>
      </w:pPr>
      <w:hyperlink r:id="rId5" w:anchor="_ftnref5" w:tooltip="" w:history="1">
        <w:r w:rsidRPr="009639E9">
          <w:rPr>
            <w:rStyle w:val="Hyperlink"/>
            <w:rFonts w:ascii="Arial" w:hAnsi="Arial" w:cs="Arial"/>
            <w:color w:val="000000"/>
            <w:sz w:val="21"/>
            <w:szCs w:val="21"/>
            <w:u w:val="none"/>
            <w:vertAlign w:val="superscript"/>
            <w:lang w:val="vi-VN"/>
          </w:rPr>
          <w:t>5</w:t>
        </w:r>
      </w:hyperlink>
      <w:r>
        <w:rPr>
          <w:rFonts w:ascii="Arial" w:hAnsi="Arial" w:cs="Arial"/>
          <w:color w:val="333333"/>
          <w:sz w:val="21"/>
          <w:szCs w:val="21"/>
          <w:lang w:val="vi-VN"/>
        </w:rPr>
        <w:t> Cần nêu rõ các nội dung theo quy định tại điểm đ khoản 3 Điều 11 của Quy định về quản lý hoạt động sáng kiến trên địa bàn tỉnh Bình Phước.</w:t>
      </w:r>
    </w:p>
    <w:p w:rsidR="009639E9" w:rsidRDefault="009639E9" w:rsidP="009639E9">
      <w:pPr>
        <w:pStyle w:val="NormalWeb"/>
        <w:shd w:val="clear" w:color="auto" w:fill="FFFFFF"/>
        <w:spacing w:before="120" w:beforeAutospacing="0" w:after="0" w:afterAutospacing="0"/>
        <w:ind w:right="43"/>
        <w:rPr>
          <w:rFonts w:ascii="Arial" w:hAnsi="Arial" w:cs="Arial"/>
          <w:color w:val="333333"/>
          <w:sz w:val="21"/>
          <w:szCs w:val="21"/>
        </w:rPr>
      </w:pPr>
      <w:hyperlink r:id="rId6" w:anchor="_ftnref6" w:tooltip="" w:history="1">
        <w:r w:rsidRPr="009639E9">
          <w:rPr>
            <w:rStyle w:val="Hyperlink"/>
            <w:rFonts w:ascii="Arial" w:hAnsi="Arial" w:cs="Arial"/>
            <w:color w:val="000000"/>
            <w:sz w:val="21"/>
            <w:szCs w:val="21"/>
            <w:u w:val="none"/>
            <w:vertAlign w:val="superscript"/>
            <w:lang w:val="vi-VN"/>
          </w:rPr>
          <w:t>6</w:t>
        </w:r>
      </w:hyperlink>
      <w:r>
        <w:rPr>
          <w:rFonts w:ascii="Arial" w:hAnsi="Arial" w:cs="Arial"/>
          <w:color w:val="333333"/>
          <w:sz w:val="21"/>
          <w:szCs w:val="21"/>
          <w:lang w:val="vi-VN"/>
        </w:rPr>
        <w:t> Đánh giá lợi ích thu được theo hướng dẫn quy định tại Điểm g Khoản 3 Điều 11 của Quy định về quản lý hoạt động sáng kiến trên địa bàn tỉnh Bình Phước.</w:t>
      </w:r>
    </w:p>
    <w:p w:rsidR="009639E9" w:rsidRDefault="009639E9" w:rsidP="009639E9">
      <w:pPr>
        <w:pStyle w:val="NormalWeb"/>
        <w:shd w:val="clear" w:color="auto" w:fill="FFFFFF"/>
        <w:spacing w:before="120" w:beforeAutospacing="0" w:after="0" w:afterAutospacing="0"/>
        <w:ind w:right="43"/>
        <w:rPr>
          <w:rFonts w:ascii="Arial" w:hAnsi="Arial" w:cs="Arial"/>
          <w:color w:val="333333"/>
          <w:sz w:val="21"/>
          <w:szCs w:val="21"/>
        </w:rPr>
      </w:pPr>
      <w:hyperlink r:id="rId7" w:anchor="_ftnref7" w:tooltip="" w:history="1">
        <w:r w:rsidRPr="009639E9">
          <w:rPr>
            <w:rStyle w:val="Hyperlink"/>
            <w:rFonts w:ascii="Arial" w:hAnsi="Arial" w:cs="Arial"/>
            <w:color w:val="000000"/>
            <w:sz w:val="21"/>
            <w:szCs w:val="21"/>
            <w:u w:val="none"/>
            <w:vertAlign w:val="superscript"/>
            <w:lang w:val="vi-VN"/>
          </w:rPr>
          <w:t>7</w:t>
        </w:r>
      </w:hyperlink>
      <w:r>
        <w:rPr>
          <w:rFonts w:ascii="Arial" w:hAnsi="Arial" w:cs="Arial"/>
          <w:color w:val="333333"/>
          <w:sz w:val="21"/>
          <w:szCs w:val="21"/>
          <w:lang w:val="vi-VN"/>
        </w:rPr>
        <w:t> Đánh giá lợi ích thu được theo hướng dẫn quy định tại Điểm g Khoản 3 Điều 11 của Quy định về quản lý hoạt động sáng kiến trên địa bàn tỉnh Bình Phước.</w:t>
      </w:r>
    </w:p>
    <w:p w:rsidR="009639E9" w:rsidRDefault="009639E9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AA" w:rsidRDefault="007067AA" w:rsidP="00AF6073">
      <w:r>
        <w:separator/>
      </w:r>
    </w:p>
  </w:footnote>
  <w:footnote w:type="continuationSeparator" w:id="1">
    <w:p w:rsidR="007067AA" w:rsidRDefault="007067AA" w:rsidP="00AF6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97A"/>
    <w:rsid w:val="00040ECD"/>
    <w:rsid w:val="00063ECE"/>
    <w:rsid w:val="00082EFB"/>
    <w:rsid w:val="000A449C"/>
    <w:rsid w:val="000B6DAD"/>
    <w:rsid w:val="000C517A"/>
    <w:rsid w:val="00105E6A"/>
    <w:rsid w:val="00136F06"/>
    <w:rsid w:val="00142A67"/>
    <w:rsid w:val="00150DBC"/>
    <w:rsid w:val="00153246"/>
    <w:rsid w:val="00157328"/>
    <w:rsid w:val="00171D26"/>
    <w:rsid w:val="0019239E"/>
    <w:rsid w:val="001A7F0A"/>
    <w:rsid w:val="001E29F3"/>
    <w:rsid w:val="00204F45"/>
    <w:rsid w:val="002B4A9D"/>
    <w:rsid w:val="002D7BD0"/>
    <w:rsid w:val="002E0D18"/>
    <w:rsid w:val="003055EC"/>
    <w:rsid w:val="003158EE"/>
    <w:rsid w:val="00320BF2"/>
    <w:rsid w:val="00327D2B"/>
    <w:rsid w:val="003C16BC"/>
    <w:rsid w:val="004037A4"/>
    <w:rsid w:val="00446B11"/>
    <w:rsid w:val="004842C9"/>
    <w:rsid w:val="004E6940"/>
    <w:rsid w:val="004F09DD"/>
    <w:rsid w:val="004F5E8F"/>
    <w:rsid w:val="00521E0F"/>
    <w:rsid w:val="005223C5"/>
    <w:rsid w:val="00542CAB"/>
    <w:rsid w:val="00544A6F"/>
    <w:rsid w:val="00565235"/>
    <w:rsid w:val="00595638"/>
    <w:rsid w:val="005A161A"/>
    <w:rsid w:val="005C0B42"/>
    <w:rsid w:val="005C1A71"/>
    <w:rsid w:val="00637FAD"/>
    <w:rsid w:val="00662F34"/>
    <w:rsid w:val="006707EB"/>
    <w:rsid w:val="006B350A"/>
    <w:rsid w:val="006D129B"/>
    <w:rsid w:val="006F446E"/>
    <w:rsid w:val="006F45E3"/>
    <w:rsid w:val="007067AA"/>
    <w:rsid w:val="007317E5"/>
    <w:rsid w:val="007550E8"/>
    <w:rsid w:val="007753FB"/>
    <w:rsid w:val="00791F7F"/>
    <w:rsid w:val="007D4B38"/>
    <w:rsid w:val="00880CD8"/>
    <w:rsid w:val="008A7404"/>
    <w:rsid w:val="008C4E51"/>
    <w:rsid w:val="008E4E33"/>
    <w:rsid w:val="009364EC"/>
    <w:rsid w:val="009631A3"/>
    <w:rsid w:val="009639E9"/>
    <w:rsid w:val="0098472D"/>
    <w:rsid w:val="009B6D41"/>
    <w:rsid w:val="009C6C8D"/>
    <w:rsid w:val="009F409E"/>
    <w:rsid w:val="00A20C26"/>
    <w:rsid w:val="00A2202E"/>
    <w:rsid w:val="00A60032"/>
    <w:rsid w:val="00A62769"/>
    <w:rsid w:val="00AF6073"/>
    <w:rsid w:val="00B212C2"/>
    <w:rsid w:val="00B26A6E"/>
    <w:rsid w:val="00B72355"/>
    <w:rsid w:val="00BC7EED"/>
    <w:rsid w:val="00BF3887"/>
    <w:rsid w:val="00C11B4F"/>
    <w:rsid w:val="00C35AFA"/>
    <w:rsid w:val="00C3757F"/>
    <w:rsid w:val="00C46FE7"/>
    <w:rsid w:val="00C51349"/>
    <w:rsid w:val="00C63974"/>
    <w:rsid w:val="00CB2040"/>
    <w:rsid w:val="00CB5CCF"/>
    <w:rsid w:val="00D0523F"/>
    <w:rsid w:val="00D20624"/>
    <w:rsid w:val="00D3597A"/>
    <w:rsid w:val="00D6046B"/>
    <w:rsid w:val="00D9239B"/>
    <w:rsid w:val="00DC5121"/>
    <w:rsid w:val="00DC5270"/>
    <w:rsid w:val="00DD0186"/>
    <w:rsid w:val="00DF053F"/>
    <w:rsid w:val="00E210AA"/>
    <w:rsid w:val="00E311A2"/>
    <w:rsid w:val="00E609CD"/>
    <w:rsid w:val="00E95E33"/>
    <w:rsid w:val="00EA3AA9"/>
    <w:rsid w:val="00F57D42"/>
    <w:rsid w:val="00F6450E"/>
    <w:rsid w:val="00FD1EB9"/>
    <w:rsid w:val="00FE2493"/>
    <w:rsid w:val="00FE6365"/>
    <w:rsid w:val="00FE6C30"/>
    <w:rsid w:val="00FF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9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597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0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0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60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quyet-dinh-08-2015-qd-ubnd-quan-ly-ve-hoat-dong-sang-kien-binh-phuoc-436ef.html?hash=chuong_phuluc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kyluat.vn/vb/quyet-dinh-08-2015-qd-ubnd-quan-ly-ve-hoat-dong-sang-kien-binh-phuoc-436ef.html?hash=chuong_phuluc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hukyluat.vn/vb/quyet-dinh-08-2015-qd-ubnd-quan-ly-ve-hoat-dong-sang-kien-binh-phuoc-436ef.html?hash=chuong_phuluc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kyluat.vn/vb/quyet-dinh-08-2015-qd-ubnd-quan-ly-ve-hoat-dong-sang-kien-binh-phuoc-436ef.html?hash=chuong_phuluc_1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ukyluat.vn/vb/quyet-dinh-08-2015-qd-ubnd-quan-ly-ve-hoat-dong-sang-kien-binh-phuoc-436ef.html?hash=chuong_phuluc_1" TargetMode="External"/><Relationship Id="rId7" Type="http://schemas.openxmlformats.org/officeDocument/2006/relationships/hyperlink" Target="https://thukyluat.vn/vb/quyet-dinh-08-2015-qd-ubnd-quan-ly-ve-hoat-dong-sang-kien-binh-phuoc-436ef.html?hash=chuong_phuluc_1" TargetMode="External"/><Relationship Id="rId2" Type="http://schemas.openxmlformats.org/officeDocument/2006/relationships/hyperlink" Target="https://thukyluat.vn/vb/quyet-dinh-08-2015-qd-ubnd-quan-ly-ve-hoat-dong-sang-kien-binh-phuoc-436ef.html?hash=chuong_phuluc_1" TargetMode="External"/><Relationship Id="rId1" Type="http://schemas.openxmlformats.org/officeDocument/2006/relationships/hyperlink" Target="https://thukyluat.vn/vb/quyet-dinh-08-2015-qd-ubnd-quan-ly-ve-hoat-dong-sang-kien-binh-phuoc-436ef.html?hash=chuong_phuluc_1" TargetMode="External"/><Relationship Id="rId6" Type="http://schemas.openxmlformats.org/officeDocument/2006/relationships/hyperlink" Target="https://thukyluat.vn/vb/quyet-dinh-08-2015-qd-ubnd-quan-ly-ve-hoat-dong-sang-kien-binh-phuoc-436ef.html?hash=chuong_phuluc_1" TargetMode="External"/><Relationship Id="rId5" Type="http://schemas.openxmlformats.org/officeDocument/2006/relationships/hyperlink" Target="https://thukyluat.vn/vb/quyet-dinh-08-2015-qd-ubnd-quan-ly-ve-hoat-dong-sang-kien-binh-phuoc-436ef.html?hash=chuong_phuluc_1" TargetMode="External"/><Relationship Id="rId4" Type="http://schemas.openxmlformats.org/officeDocument/2006/relationships/hyperlink" Target="https://thukyluat.vn/vb/quyet-dinh-08-2015-qd-ubnd-quan-ly-ve-hoat-dong-sang-kien-binh-phuoc-436ef.html?hash=chuong_phuluc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CD15-3B9A-4395-B153-3934E428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2018-09-25T01:36:00Z</dcterms:created>
  <dcterms:modified xsi:type="dcterms:W3CDTF">2018-09-25T03:35:00Z</dcterms:modified>
</cp:coreProperties>
</file>