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28240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28240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28240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573CD607" w:rsidR="008C68BC" w:rsidRPr="0028240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EE5154">
        <w:rPr>
          <w:rFonts w:ascii="Times New Roman" w:eastAsia="Times New Roman" w:hAnsi="Times New Roman" w:cs="Times New Roman"/>
          <w:i/>
          <w:sz w:val="28"/>
          <w:szCs w:val="28"/>
        </w:rPr>
        <w:t>02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E5154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537F91" w:rsidRPr="0028240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282404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28240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28240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A7AD03A" w:rsidR="008C68BC" w:rsidRPr="0028240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2824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5154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14:paraId="2CA92A6C" w14:textId="0FBF78C8" w:rsidR="008C68BC" w:rsidRPr="0028240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EE5154">
        <w:rPr>
          <w:rFonts w:ascii="Times New Roman" w:eastAsia="Times New Roman" w:hAnsi="Times New Roman" w:cs="Times New Roman"/>
          <w:b/>
          <w:i/>
          <w:sz w:val="28"/>
          <w:szCs w:val="28"/>
        </w:rPr>
        <w:t>03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EE515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</w:t>
      </w:r>
      <w:r w:rsidR="00537F91" w:rsidRP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EE5154">
        <w:rPr>
          <w:rFonts w:ascii="Times New Roman" w:eastAsia="Times New Roman" w:hAnsi="Times New Roman" w:cs="Times New Roman"/>
          <w:b/>
          <w:i/>
          <w:sz w:val="28"/>
          <w:szCs w:val="28"/>
        </w:rPr>
        <w:t>07</w:t>
      </w:r>
      <w:r w:rsidR="00CE561E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EE5154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28240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416D60F6" w:rsidR="00B76EE4" w:rsidRPr="0028240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537F91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282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444CA046" w:rsidR="00530551" w:rsidRPr="00282404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247DAFDF" w14:textId="6695BB9F" w:rsidR="00ED0570" w:rsidRPr="00ED0570" w:rsidRDefault="00ED0570" w:rsidP="00ED057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570">
        <w:rPr>
          <w:rFonts w:ascii="Times New Roman" w:hAnsi="Times New Roman" w:cs="Times New Roman"/>
          <w:b/>
          <w:sz w:val="28"/>
          <w:szCs w:val="28"/>
        </w:rPr>
        <w:t xml:space="preserve">1. HT. Phan Xuân Linh tham gia học lớp Bồi dưỡng kiến thức kinh điểm Mác – Lênin, tư tưởng Hồ Chí Minh (từ </w:t>
      </w:r>
      <w:r w:rsidR="00EE5154">
        <w:rPr>
          <w:rFonts w:ascii="Times New Roman" w:hAnsi="Times New Roman" w:cs="Times New Roman"/>
          <w:b/>
          <w:sz w:val="28"/>
          <w:szCs w:val="28"/>
        </w:rPr>
        <w:t>03/3</w:t>
      </w:r>
      <w:r w:rsidRPr="00ED057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4019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EE5154">
        <w:rPr>
          <w:rFonts w:ascii="Times New Roman" w:hAnsi="Times New Roman" w:cs="Times New Roman"/>
          <w:b/>
          <w:sz w:val="28"/>
          <w:szCs w:val="28"/>
        </w:rPr>
        <w:t>07/3</w:t>
      </w:r>
      <w:r w:rsidRPr="00ED0570">
        <w:rPr>
          <w:rFonts w:ascii="Times New Roman" w:hAnsi="Times New Roman" w:cs="Times New Roman"/>
          <w:b/>
          <w:sz w:val="28"/>
          <w:szCs w:val="28"/>
        </w:rPr>
        <w:t>/2025)</w:t>
      </w:r>
    </w:p>
    <w:p w14:paraId="04D0D083" w14:textId="77777777" w:rsidR="00ED0570" w:rsidRPr="00ED0570" w:rsidRDefault="00ED0570" w:rsidP="00ED057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D0570">
        <w:rPr>
          <w:rFonts w:ascii="Times New Roman" w:hAnsi="Times New Roman" w:cs="Times New Roman"/>
          <w:sz w:val="28"/>
          <w:szCs w:val="28"/>
        </w:rPr>
        <w:t>- Địa điểm: Học viện chính trị quốc gia Hồ Chí Minh</w:t>
      </w:r>
    </w:p>
    <w:p w14:paraId="236C260F" w14:textId="0F7E3ED5" w:rsidR="00ED0570" w:rsidRPr="00282404" w:rsidRDefault="00ED0570" w:rsidP="00ED057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PHT.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Lê Nguyễn Thị Ngọc Lan 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tham gia đoàn nghiên cứu thực tế lớp TC15</w:t>
      </w:r>
      <w:r w:rsidR="00EE5154">
        <w:rPr>
          <w:rFonts w:ascii="Times New Roman" w:hAnsi="Times New Roman" w:cs="Times New Roman"/>
          <w:b/>
          <w:sz w:val="28"/>
          <w:szCs w:val="28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tại tỉnh </w:t>
      </w:r>
      <w:r w:rsidR="00EE5154">
        <w:rPr>
          <w:rFonts w:ascii="Times New Roman" w:hAnsi="Times New Roman" w:cs="Times New Roman"/>
          <w:b/>
          <w:sz w:val="28"/>
          <w:szCs w:val="28"/>
        </w:rPr>
        <w:t>Bến Tre và Cần Thơ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(từ </w:t>
      </w:r>
      <w:r w:rsidR="00EE5154">
        <w:rPr>
          <w:rFonts w:ascii="Times New Roman" w:hAnsi="Times New Roman" w:cs="Times New Roman"/>
          <w:b/>
          <w:sz w:val="28"/>
          <w:szCs w:val="28"/>
        </w:rPr>
        <w:t>03</w:t>
      </w:r>
      <w:r w:rsidR="00EE5154">
        <w:rPr>
          <w:rFonts w:ascii="Times New Roman" w:hAnsi="Times New Roman" w:cs="Times New Roman"/>
          <w:b/>
          <w:sz w:val="28"/>
          <w:szCs w:val="28"/>
          <w:lang w:val="vi-VN"/>
        </w:rPr>
        <w:t>/3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</w:t>
      </w:r>
      <w:r w:rsidR="00EE5154">
        <w:rPr>
          <w:rFonts w:ascii="Times New Roman" w:hAnsi="Times New Roman" w:cs="Times New Roman"/>
          <w:b/>
          <w:sz w:val="28"/>
          <w:szCs w:val="28"/>
        </w:rPr>
        <w:t>07</w:t>
      </w:r>
      <w:r w:rsidR="00EE5154">
        <w:rPr>
          <w:rFonts w:ascii="Times New Roman" w:hAnsi="Times New Roman" w:cs="Times New Roman"/>
          <w:b/>
          <w:sz w:val="28"/>
          <w:szCs w:val="28"/>
          <w:lang w:val="vi-VN"/>
        </w:rPr>
        <w:t>/3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/2025).</w:t>
      </w:r>
    </w:p>
    <w:p w14:paraId="1E6BFC0F" w14:textId="1F5126CE" w:rsidR="00ED0570" w:rsidRPr="00282404" w:rsidRDefault="00340B16" w:rsidP="00ED057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>. PHT. Đỗ Tất Thành tham gia đoàn nghiên cứu thực tế lớ</w:t>
      </w:r>
      <w:r w:rsidR="00EE5154">
        <w:rPr>
          <w:rFonts w:ascii="Times New Roman" w:hAnsi="Times New Roman" w:cs="Times New Roman"/>
          <w:b/>
          <w:sz w:val="28"/>
          <w:szCs w:val="28"/>
          <w:lang w:val="vi-VN"/>
        </w:rPr>
        <w:t>p TC149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tại tỉnh </w:t>
      </w:r>
      <w:r w:rsidR="00ED0570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Bình </w:t>
      </w:r>
      <w:r w:rsidR="00EE5154">
        <w:rPr>
          <w:rFonts w:ascii="Times New Roman" w:hAnsi="Times New Roman" w:cs="Times New Roman"/>
          <w:b/>
          <w:sz w:val="28"/>
          <w:szCs w:val="28"/>
        </w:rPr>
        <w:t>Định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(từ </w:t>
      </w:r>
      <w:r w:rsidR="00EE5154">
        <w:rPr>
          <w:rFonts w:ascii="Times New Roman" w:hAnsi="Times New Roman" w:cs="Times New Roman"/>
          <w:b/>
          <w:sz w:val="28"/>
          <w:szCs w:val="28"/>
        </w:rPr>
        <w:t>03</w:t>
      </w:r>
      <w:r w:rsidR="00EE5154">
        <w:rPr>
          <w:rFonts w:ascii="Times New Roman" w:hAnsi="Times New Roman" w:cs="Times New Roman"/>
          <w:b/>
          <w:sz w:val="28"/>
          <w:szCs w:val="28"/>
          <w:lang w:val="vi-VN"/>
        </w:rPr>
        <w:t>/3 – 07/3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>/2025).</w:t>
      </w:r>
    </w:p>
    <w:p w14:paraId="1CAF2158" w14:textId="614796A7" w:rsidR="00056803" w:rsidRPr="00282404" w:rsidRDefault="00B76EE4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04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545679E" w14:textId="77777777" w:rsidR="00DF4189" w:rsidRPr="00DF4189" w:rsidRDefault="00DF4189" w:rsidP="00DF41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189">
        <w:rPr>
          <w:rFonts w:ascii="Times New Roman" w:hAnsi="Times New Roman" w:cs="Times New Roman"/>
          <w:b/>
          <w:sz w:val="28"/>
          <w:szCs w:val="28"/>
        </w:rPr>
        <w:t>1. 9h 00 phút: HT. Phan Xuân Linh chủ trì Họp trực</w:t>
      </w:r>
      <w:r w:rsidRPr="00DF418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tuyến </w:t>
      </w:r>
      <w:r w:rsidRPr="00DF4189">
        <w:rPr>
          <w:rFonts w:ascii="Times New Roman" w:hAnsi="Times New Roman" w:cs="Times New Roman"/>
          <w:b/>
          <w:sz w:val="28"/>
          <w:szCs w:val="28"/>
        </w:rPr>
        <w:t>xét điều kiện thi hết học phần I.7 TC153, I.5 và I.6 TC159, III.3 TC161, I.7 TC162.</w:t>
      </w:r>
    </w:p>
    <w:p w14:paraId="62A50950" w14:textId="77777777" w:rsidR="00DF4189" w:rsidRDefault="00DF4189" w:rsidP="00DF4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189">
        <w:rPr>
          <w:rFonts w:ascii="Times New Roman" w:hAnsi="Times New Roman" w:cs="Times New Roman"/>
          <w:sz w:val="28"/>
          <w:szCs w:val="28"/>
        </w:rPr>
        <w:t>- Thành phần: lãnh đạo phòng QLĐT&amp;NCKH, lãnh đạo khoa chuyên môn, chuyên quản và chủ nhiệm lớp TC153, TC159, TC161, TC162.</w:t>
      </w:r>
    </w:p>
    <w:p w14:paraId="3CC8D769" w14:textId="60A3FB03" w:rsidR="00DF4189" w:rsidRPr="00DF4189" w:rsidRDefault="00DF4189" w:rsidP="00DF418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18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16 giờ 00 phút, Bí thư Đảng uỷ Phan Xuân Linh uỷ quyền Đ/c Nguyễn Thị Khuyến, Đảng uỷ viên </w:t>
      </w:r>
      <w:r w:rsidRPr="00DF4189">
        <w:rPr>
          <w:rFonts w:ascii="Times New Roman" w:hAnsi="Times New Roman" w:cs="Times New Roman"/>
          <w:b/>
          <w:bCs/>
          <w:sz w:val="28"/>
          <w:szCs w:val="28"/>
        </w:rPr>
        <w:t>dự buổi làm việc với đồng chí Phó Bí thư chuyên trách Đảng ủy</w:t>
      </w:r>
      <w:r w:rsidRPr="00DF418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nội dung </w:t>
      </w:r>
      <w:r w:rsidRPr="00DF4189">
        <w:rPr>
          <w:rFonts w:ascii="Times New Roman" w:hAnsi="Times New Roman" w:cs="Times New Roman"/>
          <w:b/>
          <w:bCs/>
          <w:sz w:val="28"/>
          <w:szCs w:val="28"/>
        </w:rPr>
        <w:t>chuẩn bị tài liệu</w:t>
      </w:r>
      <w:r w:rsidRPr="00DF418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DF4189">
        <w:rPr>
          <w:rFonts w:ascii="Times New Roman" w:hAnsi="Times New Roman" w:cs="Times New Roman"/>
          <w:b/>
          <w:bCs/>
          <w:sz w:val="28"/>
          <w:szCs w:val="28"/>
        </w:rPr>
        <w:t>văn kiện, đề án nhân sự và các tài liệu liên quan công tác chuẩn bị đại hội nhiệm kỳ 2025 – 2030</w:t>
      </w:r>
    </w:p>
    <w:p w14:paraId="4D5E7C06" w14:textId="50F4F430" w:rsidR="00DF4189" w:rsidRPr="00DF4189" w:rsidRDefault="00DF4189" w:rsidP="00DF4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F4189">
        <w:rPr>
          <w:rFonts w:ascii="Times New Roman" w:hAnsi="Times New Roman" w:cs="Times New Roman"/>
          <w:sz w:val="28"/>
          <w:szCs w:val="28"/>
          <w:lang w:val="vi-VN"/>
        </w:rPr>
        <w:t>- Địa điểm: Phòng họp A, Đảng uỷ khối</w:t>
      </w:r>
    </w:p>
    <w:p w14:paraId="05D947D4" w14:textId="50F69F0F" w:rsidR="00762A82" w:rsidRPr="00282404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lastRenderedPageBreak/>
        <w:t xml:space="preserve">Thứ tư, ngày 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05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A952EFE" w14:textId="77777777" w:rsidR="009E0B3B" w:rsidRPr="009E0B3B" w:rsidRDefault="009E0B3B" w:rsidP="009E0B3B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E0B3B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theo chương trình công tác</w:t>
      </w:r>
    </w:p>
    <w:p w14:paraId="4BA5992F" w14:textId="40AC2380" w:rsidR="00B76EE4" w:rsidRPr="00282404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537F91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6EEA8FA3" w14:textId="77777777" w:rsidR="009E0B3B" w:rsidRPr="009E0B3B" w:rsidRDefault="009E0B3B" w:rsidP="009E0B3B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E0B3B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theo chương trình công tác</w:t>
      </w:r>
    </w:p>
    <w:p w14:paraId="60D55731" w14:textId="7963BDCB" w:rsidR="003D5FC3" w:rsidRPr="00EE5154" w:rsidRDefault="003D5FC3" w:rsidP="003D5FC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</w:t>
      </w:r>
      <w:r w:rsidRPr="00EE51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0C939E91" w14:textId="0673DEAF" w:rsidR="00820C65" w:rsidRPr="00282404" w:rsidRDefault="00820C65" w:rsidP="007258A0">
      <w:pPr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EE5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07</w:t>
      </w:r>
      <w:r w:rsidR="00274337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EE51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0996F2C1" w14:textId="24792001" w:rsidR="002E0327" w:rsidRDefault="002E0327" w:rsidP="002E032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911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1. </w:t>
      </w:r>
      <w:r w:rsidR="00491127" w:rsidRPr="004911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09 giờ 00 phút, </w:t>
      </w:r>
      <w:r w:rsidR="004911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BTĐU. Phan Xuân Linh: chủ trì họp Đảng uỷ (Trực tuyến)</w:t>
      </w:r>
    </w:p>
    <w:p w14:paraId="55CD8813" w14:textId="23AA52FA" w:rsidR="00491127" w:rsidRPr="00491127" w:rsidRDefault="00491127" w:rsidP="002E032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91127">
        <w:rPr>
          <w:rFonts w:ascii="Times New Roman" w:hAnsi="Times New Roman" w:cs="Times New Roman"/>
          <w:bCs/>
          <w:color w:val="FF0000"/>
          <w:sz w:val="28"/>
          <w:szCs w:val="28"/>
        </w:rPr>
        <w:t>- Thành phần: Đảng uỷ; Thư ký: Nguyễn Minh Huệ</w:t>
      </w:r>
    </w:p>
    <w:p w14:paraId="583E08FA" w14:textId="256DEF2F" w:rsidR="00491127" w:rsidRPr="00491127" w:rsidRDefault="00491127" w:rsidP="002E032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91127">
        <w:rPr>
          <w:rFonts w:ascii="Times New Roman" w:hAnsi="Times New Roman" w:cs="Times New Roman"/>
          <w:bCs/>
          <w:color w:val="FF0000"/>
          <w:sz w:val="28"/>
          <w:szCs w:val="28"/>
        </w:rPr>
        <w:t>- Địa điểm: Phòng họp trực tuyến</w:t>
      </w:r>
    </w:p>
    <w:p w14:paraId="057D9C58" w14:textId="549C0F9F" w:rsidR="00491127" w:rsidRPr="00491127" w:rsidRDefault="00491127" w:rsidP="002E032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91127">
        <w:rPr>
          <w:rFonts w:ascii="Times New Roman" w:hAnsi="Times New Roman" w:cs="Times New Roman"/>
          <w:bCs/>
          <w:color w:val="FF0000"/>
          <w:sz w:val="28"/>
          <w:szCs w:val="28"/>
        </w:rPr>
        <w:t>(Đ/c Cù Trọng Tuấn chuẩn bị phòng họp trực tuyến)</w:t>
      </w:r>
      <w:bookmarkStart w:id="0" w:name="_GoBack"/>
      <w:bookmarkEnd w:id="0"/>
    </w:p>
    <w:p w14:paraId="2FD8D732" w14:textId="261904E6" w:rsidR="002E0327" w:rsidRPr="002E0327" w:rsidRDefault="002E0327" w:rsidP="002E032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E0327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Tối:</w:t>
      </w:r>
    </w:p>
    <w:p w14:paraId="2665F01D" w14:textId="77777777" w:rsidR="002E0327" w:rsidRPr="00EE5154" w:rsidRDefault="002E0327" w:rsidP="002E032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5154">
        <w:rPr>
          <w:rFonts w:ascii="Times New Roman" w:hAnsi="Times New Roman" w:cs="Times New Roman"/>
          <w:b/>
          <w:bCs/>
          <w:sz w:val="28"/>
          <w:szCs w:val="28"/>
        </w:rPr>
        <w:t>1. HT. Phan Xuân Linh đi công tác Hà Nội về</w:t>
      </w:r>
    </w:p>
    <w:p w14:paraId="2FB957A9" w14:textId="77777777" w:rsidR="002E0327" w:rsidRPr="00EE5154" w:rsidRDefault="002E0327" w:rsidP="002E0327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Phương tiện: xe 2557 (Phúc) đón tại sân bay Tân Sơn Nhất</w:t>
      </w:r>
    </w:p>
    <w:p w14:paraId="48C86180" w14:textId="5FA139F9" w:rsidR="00EE5154" w:rsidRPr="00282404" w:rsidRDefault="00EE5154" w:rsidP="00EE5154">
      <w:pPr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bảy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ngày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08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/2025:</w:t>
      </w:r>
    </w:p>
    <w:p w14:paraId="152E4494" w14:textId="3EEC4ED8" w:rsidR="003074F9" w:rsidRPr="003074F9" w:rsidRDefault="003074F9" w:rsidP="003074F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4F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3074F9">
        <w:rPr>
          <w:rFonts w:ascii="Times New Roman" w:hAnsi="Times New Roman" w:cs="Times New Roman"/>
          <w:b/>
          <w:sz w:val="28"/>
          <w:szCs w:val="28"/>
        </w:rPr>
        <w:t>. HT. Phan Xuân Linh Lớp TC160 (Bù Gia Mập): Học phần IV.1. Quản lý hành chính nhà nước (tt) (cả ngày)</w:t>
      </w:r>
    </w:p>
    <w:p w14:paraId="19848B0A" w14:textId="77777777" w:rsidR="003074F9" w:rsidRPr="003074F9" w:rsidRDefault="003074F9" w:rsidP="003074F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74F9">
        <w:rPr>
          <w:rFonts w:ascii="Times New Roman" w:hAnsi="Times New Roman" w:cs="Times New Roman"/>
          <w:sz w:val="28"/>
          <w:szCs w:val="28"/>
        </w:rPr>
        <w:t>- Địa điểm:</w:t>
      </w:r>
      <w:r w:rsidRPr="003074F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074F9">
        <w:rPr>
          <w:rFonts w:ascii="Times New Roman" w:hAnsi="Times New Roman" w:cs="Times New Roman"/>
          <w:sz w:val="28"/>
          <w:szCs w:val="28"/>
        </w:rPr>
        <w:t>TTCT huyện Bù Gia Mập</w:t>
      </w:r>
    </w:p>
    <w:p w14:paraId="0CD6BD80" w14:textId="77777777" w:rsidR="003074F9" w:rsidRPr="003074F9" w:rsidRDefault="003074F9" w:rsidP="003074F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74F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Phương tiện: </w:t>
      </w:r>
      <w:r w:rsidRPr="003074F9">
        <w:rPr>
          <w:rFonts w:ascii="Times New Roman" w:hAnsi="Times New Roman" w:cs="Times New Roman"/>
          <w:bCs/>
          <w:sz w:val="28"/>
          <w:szCs w:val="28"/>
        </w:rPr>
        <w:t>xe 2557 (Phúc)</w:t>
      </w:r>
    </w:p>
    <w:p w14:paraId="568CCF02" w14:textId="7721DB33" w:rsidR="008C68BC" w:rsidRPr="0028240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28240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282404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28240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lastRenderedPageBreak/>
        <w:t>- Lưu VT.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28240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282404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BDE63" w14:textId="77777777" w:rsidR="00AE56F1" w:rsidRDefault="00AE56F1" w:rsidP="00EE5154">
      <w:pPr>
        <w:spacing w:after="0" w:line="240" w:lineRule="auto"/>
      </w:pPr>
      <w:r>
        <w:separator/>
      </w:r>
    </w:p>
  </w:endnote>
  <w:endnote w:type="continuationSeparator" w:id="0">
    <w:p w14:paraId="76C529E0" w14:textId="77777777" w:rsidR="00AE56F1" w:rsidRDefault="00AE56F1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4C562" w14:textId="77777777" w:rsidR="00AE56F1" w:rsidRDefault="00AE56F1" w:rsidP="00EE5154">
      <w:pPr>
        <w:spacing w:after="0" w:line="240" w:lineRule="auto"/>
      </w:pPr>
      <w:r>
        <w:separator/>
      </w:r>
    </w:p>
  </w:footnote>
  <w:footnote w:type="continuationSeparator" w:id="0">
    <w:p w14:paraId="0B808BC2" w14:textId="77777777" w:rsidR="00AE56F1" w:rsidRDefault="00AE56F1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21"/>
  </w:num>
  <w:num w:numId="8">
    <w:abstractNumId w:val="20"/>
  </w:num>
  <w:num w:numId="9">
    <w:abstractNumId w:val="15"/>
  </w:num>
  <w:num w:numId="10">
    <w:abstractNumId w:val="6"/>
  </w:num>
  <w:num w:numId="11">
    <w:abstractNumId w:val="17"/>
  </w:num>
  <w:num w:numId="12">
    <w:abstractNumId w:val="5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2"/>
  </w:num>
  <w:num w:numId="20">
    <w:abstractNumId w:val="22"/>
  </w:num>
  <w:num w:numId="21">
    <w:abstractNumId w:val="13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40A1"/>
    <w:rsid w:val="000300E0"/>
    <w:rsid w:val="000323D8"/>
    <w:rsid w:val="0003347B"/>
    <w:rsid w:val="000335ED"/>
    <w:rsid w:val="00033A72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4957"/>
    <w:rsid w:val="00065009"/>
    <w:rsid w:val="00072AF3"/>
    <w:rsid w:val="00076E47"/>
    <w:rsid w:val="00077A55"/>
    <w:rsid w:val="00083D0B"/>
    <w:rsid w:val="00091BC6"/>
    <w:rsid w:val="00092D95"/>
    <w:rsid w:val="00093DD6"/>
    <w:rsid w:val="0009506C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370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45CDF"/>
    <w:rsid w:val="00150861"/>
    <w:rsid w:val="001677C9"/>
    <w:rsid w:val="001705DD"/>
    <w:rsid w:val="0017185E"/>
    <w:rsid w:val="00174AF8"/>
    <w:rsid w:val="0017516A"/>
    <w:rsid w:val="00180C28"/>
    <w:rsid w:val="0018445C"/>
    <w:rsid w:val="00186329"/>
    <w:rsid w:val="0019068D"/>
    <w:rsid w:val="00192C51"/>
    <w:rsid w:val="00193774"/>
    <w:rsid w:val="001A31EA"/>
    <w:rsid w:val="001A333D"/>
    <w:rsid w:val="001B2254"/>
    <w:rsid w:val="001B2C09"/>
    <w:rsid w:val="001B2CA8"/>
    <w:rsid w:val="001B4F29"/>
    <w:rsid w:val="001B6CE6"/>
    <w:rsid w:val="001C081E"/>
    <w:rsid w:val="001C19C2"/>
    <w:rsid w:val="001D0C67"/>
    <w:rsid w:val="001D12CD"/>
    <w:rsid w:val="001D42C2"/>
    <w:rsid w:val="001D5A3A"/>
    <w:rsid w:val="001D7806"/>
    <w:rsid w:val="001E37FD"/>
    <w:rsid w:val="001E4386"/>
    <w:rsid w:val="001F1951"/>
    <w:rsid w:val="002005A0"/>
    <w:rsid w:val="00200C9F"/>
    <w:rsid w:val="00203DB7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44C5"/>
    <w:rsid w:val="00257C7E"/>
    <w:rsid w:val="0026313B"/>
    <w:rsid w:val="00263C52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B00D5"/>
    <w:rsid w:val="002B148E"/>
    <w:rsid w:val="002C0C02"/>
    <w:rsid w:val="002C2728"/>
    <w:rsid w:val="002C515F"/>
    <w:rsid w:val="002C5C97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342A"/>
    <w:rsid w:val="003074F9"/>
    <w:rsid w:val="00314F1C"/>
    <w:rsid w:val="003170FF"/>
    <w:rsid w:val="00326607"/>
    <w:rsid w:val="0033316A"/>
    <w:rsid w:val="003348EA"/>
    <w:rsid w:val="0033662B"/>
    <w:rsid w:val="00337C56"/>
    <w:rsid w:val="00340B16"/>
    <w:rsid w:val="00350A81"/>
    <w:rsid w:val="00356F6E"/>
    <w:rsid w:val="00356F9C"/>
    <w:rsid w:val="003576D3"/>
    <w:rsid w:val="00357936"/>
    <w:rsid w:val="00360F33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4B05"/>
    <w:rsid w:val="003D0C74"/>
    <w:rsid w:val="003D1399"/>
    <w:rsid w:val="003D4010"/>
    <w:rsid w:val="003D5FC3"/>
    <w:rsid w:val="003E152F"/>
    <w:rsid w:val="003E6C0B"/>
    <w:rsid w:val="003F0125"/>
    <w:rsid w:val="003F0463"/>
    <w:rsid w:val="003F0A78"/>
    <w:rsid w:val="0040253B"/>
    <w:rsid w:val="0040349E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602ED"/>
    <w:rsid w:val="0046055D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B1964"/>
    <w:rsid w:val="004B30E3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F67B5"/>
    <w:rsid w:val="004F710F"/>
    <w:rsid w:val="004F79D3"/>
    <w:rsid w:val="005051B0"/>
    <w:rsid w:val="00511C94"/>
    <w:rsid w:val="00511D2B"/>
    <w:rsid w:val="00512C86"/>
    <w:rsid w:val="0051638C"/>
    <w:rsid w:val="00520767"/>
    <w:rsid w:val="00524077"/>
    <w:rsid w:val="00524593"/>
    <w:rsid w:val="00530551"/>
    <w:rsid w:val="005313AA"/>
    <w:rsid w:val="00533D77"/>
    <w:rsid w:val="0053642E"/>
    <w:rsid w:val="00536DEC"/>
    <w:rsid w:val="00537F91"/>
    <w:rsid w:val="005507FE"/>
    <w:rsid w:val="005516E7"/>
    <w:rsid w:val="00552A7C"/>
    <w:rsid w:val="0055374A"/>
    <w:rsid w:val="005537A0"/>
    <w:rsid w:val="005570C6"/>
    <w:rsid w:val="005748E0"/>
    <w:rsid w:val="005750A2"/>
    <w:rsid w:val="005768BF"/>
    <w:rsid w:val="00576DFB"/>
    <w:rsid w:val="005813D9"/>
    <w:rsid w:val="005B2269"/>
    <w:rsid w:val="005B6EAC"/>
    <w:rsid w:val="005B791F"/>
    <w:rsid w:val="005C1611"/>
    <w:rsid w:val="005C41BA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26177"/>
    <w:rsid w:val="00632A2A"/>
    <w:rsid w:val="00632FF5"/>
    <w:rsid w:val="006339AB"/>
    <w:rsid w:val="00633CC9"/>
    <w:rsid w:val="006358CD"/>
    <w:rsid w:val="00641787"/>
    <w:rsid w:val="006423B1"/>
    <w:rsid w:val="006426C2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1804"/>
    <w:rsid w:val="006A4B9D"/>
    <w:rsid w:val="006A62B9"/>
    <w:rsid w:val="006A7B6A"/>
    <w:rsid w:val="006B472C"/>
    <w:rsid w:val="006B5420"/>
    <w:rsid w:val="006B7474"/>
    <w:rsid w:val="006C2BA4"/>
    <w:rsid w:val="006C7CF3"/>
    <w:rsid w:val="006D62B8"/>
    <w:rsid w:val="006D78A8"/>
    <w:rsid w:val="006D7BBC"/>
    <w:rsid w:val="006E11E6"/>
    <w:rsid w:val="006F4CF2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2B69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F325A"/>
    <w:rsid w:val="007F5A33"/>
    <w:rsid w:val="007F6D8A"/>
    <w:rsid w:val="008076C0"/>
    <w:rsid w:val="00820C65"/>
    <w:rsid w:val="00821A29"/>
    <w:rsid w:val="00824FC9"/>
    <w:rsid w:val="00827FCF"/>
    <w:rsid w:val="00831564"/>
    <w:rsid w:val="00832626"/>
    <w:rsid w:val="008332BB"/>
    <w:rsid w:val="0083441D"/>
    <w:rsid w:val="00835645"/>
    <w:rsid w:val="00835B0E"/>
    <w:rsid w:val="00835E08"/>
    <w:rsid w:val="00836022"/>
    <w:rsid w:val="008400B7"/>
    <w:rsid w:val="008454DF"/>
    <w:rsid w:val="00845865"/>
    <w:rsid w:val="00845CCD"/>
    <w:rsid w:val="00853546"/>
    <w:rsid w:val="00856E78"/>
    <w:rsid w:val="008573DB"/>
    <w:rsid w:val="00860F46"/>
    <w:rsid w:val="0086204F"/>
    <w:rsid w:val="0086434D"/>
    <w:rsid w:val="00870643"/>
    <w:rsid w:val="0087230C"/>
    <w:rsid w:val="00873FD7"/>
    <w:rsid w:val="00876E9E"/>
    <w:rsid w:val="008821C7"/>
    <w:rsid w:val="0088426B"/>
    <w:rsid w:val="00885F30"/>
    <w:rsid w:val="00886918"/>
    <w:rsid w:val="00887DB7"/>
    <w:rsid w:val="00890FE8"/>
    <w:rsid w:val="00891B51"/>
    <w:rsid w:val="00892727"/>
    <w:rsid w:val="008B122A"/>
    <w:rsid w:val="008B18E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DFE"/>
    <w:rsid w:val="00907104"/>
    <w:rsid w:val="00921544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565EA"/>
    <w:rsid w:val="00962E82"/>
    <w:rsid w:val="009662A6"/>
    <w:rsid w:val="009675B0"/>
    <w:rsid w:val="00971D16"/>
    <w:rsid w:val="0097471C"/>
    <w:rsid w:val="00981104"/>
    <w:rsid w:val="00986256"/>
    <w:rsid w:val="00993851"/>
    <w:rsid w:val="009B170B"/>
    <w:rsid w:val="009B2E56"/>
    <w:rsid w:val="009C4E9F"/>
    <w:rsid w:val="009D00EE"/>
    <w:rsid w:val="009D04F8"/>
    <w:rsid w:val="009E0B3B"/>
    <w:rsid w:val="009E0C96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30D6"/>
    <w:rsid w:val="00A34D91"/>
    <w:rsid w:val="00A37A6F"/>
    <w:rsid w:val="00A40B0E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4FB2"/>
    <w:rsid w:val="00A96ECA"/>
    <w:rsid w:val="00AA18CC"/>
    <w:rsid w:val="00AA1E4B"/>
    <w:rsid w:val="00AD0018"/>
    <w:rsid w:val="00AD35A6"/>
    <w:rsid w:val="00AD43A0"/>
    <w:rsid w:val="00AD4C38"/>
    <w:rsid w:val="00AE0ACA"/>
    <w:rsid w:val="00AE18F4"/>
    <w:rsid w:val="00AE3019"/>
    <w:rsid w:val="00AE48AC"/>
    <w:rsid w:val="00AE56F1"/>
    <w:rsid w:val="00AE723A"/>
    <w:rsid w:val="00AF1D5D"/>
    <w:rsid w:val="00AF59BF"/>
    <w:rsid w:val="00B037F7"/>
    <w:rsid w:val="00B068CF"/>
    <w:rsid w:val="00B06B23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1DF4"/>
    <w:rsid w:val="00B64294"/>
    <w:rsid w:val="00B665E9"/>
    <w:rsid w:val="00B7026A"/>
    <w:rsid w:val="00B70868"/>
    <w:rsid w:val="00B70958"/>
    <w:rsid w:val="00B73F58"/>
    <w:rsid w:val="00B74BC0"/>
    <w:rsid w:val="00B76281"/>
    <w:rsid w:val="00B76EE4"/>
    <w:rsid w:val="00B95E9D"/>
    <w:rsid w:val="00B97971"/>
    <w:rsid w:val="00BA1B70"/>
    <w:rsid w:val="00BA61AC"/>
    <w:rsid w:val="00BB0BA3"/>
    <w:rsid w:val="00BB0FC2"/>
    <w:rsid w:val="00BB27B0"/>
    <w:rsid w:val="00BB495A"/>
    <w:rsid w:val="00BB7267"/>
    <w:rsid w:val="00BB7C14"/>
    <w:rsid w:val="00BC046E"/>
    <w:rsid w:val="00BC4B5B"/>
    <w:rsid w:val="00BC6813"/>
    <w:rsid w:val="00BC7536"/>
    <w:rsid w:val="00BD1DF8"/>
    <w:rsid w:val="00BD7CF1"/>
    <w:rsid w:val="00BF09A4"/>
    <w:rsid w:val="00BF1B59"/>
    <w:rsid w:val="00BF2B20"/>
    <w:rsid w:val="00BF3E49"/>
    <w:rsid w:val="00BF76A0"/>
    <w:rsid w:val="00C03C67"/>
    <w:rsid w:val="00C03DCE"/>
    <w:rsid w:val="00C11616"/>
    <w:rsid w:val="00C12A24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3686"/>
    <w:rsid w:val="00C43E39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85FF7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4924"/>
    <w:rsid w:val="00CE2F32"/>
    <w:rsid w:val="00CE4394"/>
    <w:rsid w:val="00CE561E"/>
    <w:rsid w:val="00CE797C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20E14"/>
    <w:rsid w:val="00D22874"/>
    <w:rsid w:val="00D352C5"/>
    <w:rsid w:val="00D37596"/>
    <w:rsid w:val="00D40A29"/>
    <w:rsid w:val="00D45CEF"/>
    <w:rsid w:val="00D45E64"/>
    <w:rsid w:val="00D5033B"/>
    <w:rsid w:val="00D55F20"/>
    <w:rsid w:val="00D56BE8"/>
    <w:rsid w:val="00D57973"/>
    <w:rsid w:val="00D87163"/>
    <w:rsid w:val="00D96F1E"/>
    <w:rsid w:val="00DA5F19"/>
    <w:rsid w:val="00DB30DC"/>
    <w:rsid w:val="00DB3849"/>
    <w:rsid w:val="00DB3DC8"/>
    <w:rsid w:val="00DC0939"/>
    <w:rsid w:val="00DC21AE"/>
    <w:rsid w:val="00DC3E0F"/>
    <w:rsid w:val="00DC7859"/>
    <w:rsid w:val="00DD07E7"/>
    <w:rsid w:val="00DD4411"/>
    <w:rsid w:val="00DD4FC4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90AD5"/>
    <w:rsid w:val="00E91097"/>
    <w:rsid w:val="00E94910"/>
    <w:rsid w:val="00E9529E"/>
    <w:rsid w:val="00EA4233"/>
    <w:rsid w:val="00EB2651"/>
    <w:rsid w:val="00EB41F5"/>
    <w:rsid w:val="00EB5D85"/>
    <w:rsid w:val="00EB7A29"/>
    <w:rsid w:val="00EC19BB"/>
    <w:rsid w:val="00EC3E13"/>
    <w:rsid w:val="00ED0570"/>
    <w:rsid w:val="00ED07A7"/>
    <w:rsid w:val="00ED2831"/>
    <w:rsid w:val="00ED57FF"/>
    <w:rsid w:val="00ED695F"/>
    <w:rsid w:val="00ED7048"/>
    <w:rsid w:val="00ED73AF"/>
    <w:rsid w:val="00EE2586"/>
    <w:rsid w:val="00EE5154"/>
    <w:rsid w:val="00EE5245"/>
    <w:rsid w:val="00EE6961"/>
    <w:rsid w:val="00EF0EC6"/>
    <w:rsid w:val="00EF418A"/>
    <w:rsid w:val="00EF7C7B"/>
    <w:rsid w:val="00F0520A"/>
    <w:rsid w:val="00F07F64"/>
    <w:rsid w:val="00F11DD5"/>
    <w:rsid w:val="00F15ACB"/>
    <w:rsid w:val="00F208FD"/>
    <w:rsid w:val="00F279BD"/>
    <w:rsid w:val="00F31F11"/>
    <w:rsid w:val="00F4019F"/>
    <w:rsid w:val="00F40809"/>
    <w:rsid w:val="00F41853"/>
    <w:rsid w:val="00F4636A"/>
    <w:rsid w:val="00F4681A"/>
    <w:rsid w:val="00F70F3E"/>
    <w:rsid w:val="00F7455D"/>
    <w:rsid w:val="00F81FB0"/>
    <w:rsid w:val="00F8648D"/>
    <w:rsid w:val="00F91AC2"/>
    <w:rsid w:val="00F950A2"/>
    <w:rsid w:val="00F9534F"/>
    <w:rsid w:val="00F96AD5"/>
    <w:rsid w:val="00FA0BA0"/>
    <w:rsid w:val="00FA2543"/>
    <w:rsid w:val="00FA6A1D"/>
    <w:rsid w:val="00FA75A9"/>
    <w:rsid w:val="00FB0B78"/>
    <w:rsid w:val="00FB1166"/>
    <w:rsid w:val="00FB15BA"/>
    <w:rsid w:val="00FB19E4"/>
    <w:rsid w:val="00FB1A6A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6300"/>
    <w:rsid w:val="00FE632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DB272-1D43-4322-8234-56B06A62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2025-03-03T02:41:00Z</dcterms:created>
  <dcterms:modified xsi:type="dcterms:W3CDTF">2025-03-06T09:47:00Z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